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D7" w:rsidRPr="00835072" w:rsidRDefault="00017AD7" w:rsidP="00017AD7">
      <w:pPr>
        <w:ind w:firstLine="709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Задания предметной олимпиады по биологии для учителей </w:t>
      </w:r>
    </w:p>
    <w:p w:rsidR="00017AD7" w:rsidRDefault="00017AD7" w:rsidP="00017AD7">
      <w:pPr>
        <w:ind w:firstLine="709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образовательных учреждений </w:t>
      </w:r>
      <w:proofErr w:type="gramStart"/>
      <w:r>
        <w:rPr>
          <w:rFonts w:ascii="Comic Sans MS" w:hAnsi="Comic Sans MS"/>
          <w:b/>
          <w:sz w:val="28"/>
          <w:szCs w:val="28"/>
        </w:rPr>
        <w:t>г</w:t>
      </w:r>
      <w:proofErr w:type="gramEnd"/>
      <w:r>
        <w:rPr>
          <w:rFonts w:ascii="Comic Sans MS" w:hAnsi="Comic Sans MS"/>
          <w:b/>
          <w:sz w:val="28"/>
          <w:szCs w:val="28"/>
        </w:rPr>
        <w:t>. Омска и Омской области</w:t>
      </w:r>
    </w:p>
    <w:p w:rsidR="00017AD7" w:rsidRDefault="00017AD7" w:rsidP="00017AD7">
      <w:pPr>
        <w:jc w:val="center"/>
        <w:rPr>
          <w:b/>
        </w:rPr>
      </w:pPr>
    </w:p>
    <w:p w:rsidR="00017AD7" w:rsidRPr="00E00894" w:rsidRDefault="00017AD7" w:rsidP="00017AD7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E00894">
        <w:rPr>
          <w:sz w:val="20"/>
        </w:rPr>
        <w:t xml:space="preserve">Какие особенности присущи цветковым растениям, растущим полностью </w:t>
      </w:r>
      <w:proofErr w:type="gramStart"/>
      <w:r w:rsidRPr="00E00894">
        <w:rPr>
          <w:sz w:val="20"/>
        </w:rPr>
        <w:t>погруженными</w:t>
      </w:r>
      <w:proofErr w:type="gramEnd"/>
      <w:r w:rsidRPr="00E00894">
        <w:rPr>
          <w:sz w:val="20"/>
        </w:rPr>
        <w:t xml:space="preserve"> в воду</w:t>
      </w:r>
      <w:r>
        <w:rPr>
          <w:sz w:val="20"/>
        </w:rPr>
        <w:t>.</w:t>
      </w:r>
      <w:r w:rsidRPr="00E00894">
        <w:rPr>
          <w:sz w:val="20"/>
        </w:rPr>
        <w:t xml:space="preserve">  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             (5 баллов)</w:t>
      </w:r>
    </w:p>
    <w:p w:rsidR="00017AD7" w:rsidRPr="00E00894" w:rsidRDefault="00017AD7" w:rsidP="00017AD7">
      <w:pPr>
        <w:numPr>
          <w:ilvl w:val="0"/>
          <w:numId w:val="1"/>
        </w:numPr>
        <w:spacing w:after="0" w:line="240" w:lineRule="auto"/>
        <w:rPr>
          <w:b/>
          <w:sz w:val="20"/>
        </w:rPr>
      </w:pPr>
      <w:r w:rsidRPr="00E00894">
        <w:rPr>
          <w:sz w:val="20"/>
        </w:rPr>
        <w:t xml:space="preserve">Сиамские кошки – это пример животных, у которых меланин синтезируется у обоих полов главным образом на выступающих частях тела. Это приводит к тому, что нос, уши и конечности имеют более темную окраску, чем остальное тело. Объясните,  почему так происходит.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lang w:val="en-US"/>
        </w:rPr>
        <w:t xml:space="preserve">                    </w:t>
      </w:r>
      <w:r w:rsidRPr="00E00894">
        <w:rPr>
          <w:sz w:val="20"/>
        </w:rPr>
        <w:t xml:space="preserve">  (5 баллов)  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3.  Каковы общие признаки приспособления растений к жизни на лугу?</w:t>
      </w:r>
    </w:p>
    <w:p w:rsidR="00017AD7" w:rsidRPr="00017AD7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               </w:t>
      </w:r>
      <w:r w:rsidRPr="00E00894">
        <w:rPr>
          <w:sz w:val="20"/>
        </w:rPr>
        <w:t xml:space="preserve">  (5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4. Соотнесите функции ферментов, участвующих в репликации прокариот с их названиями.</w:t>
      </w:r>
    </w:p>
    <w:tbl>
      <w:tblPr>
        <w:tblStyle w:val="a3"/>
        <w:tblW w:w="0" w:type="auto"/>
        <w:tblInd w:w="534" w:type="dxa"/>
        <w:tblLook w:val="01E0"/>
      </w:tblPr>
      <w:tblGrid>
        <w:gridCol w:w="4955"/>
        <w:gridCol w:w="5109"/>
      </w:tblGrid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pPr>
              <w:jc w:val="center"/>
            </w:pPr>
            <w:r w:rsidRPr="00E00894">
              <w:t>Ферменты</w:t>
            </w:r>
          </w:p>
        </w:tc>
        <w:tc>
          <w:tcPr>
            <w:tcW w:w="5109" w:type="dxa"/>
          </w:tcPr>
          <w:p w:rsidR="00017AD7" w:rsidRPr="00E00894" w:rsidRDefault="00017AD7" w:rsidP="00743D34">
            <w:pPr>
              <w:jc w:val="center"/>
            </w:pPr>
            <w:r w:rsidRPr="00E00894">
              <w:t>Функции</w:t>
            </w:r>
          </w:p>
        </w:tc>
      </w:tr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r w:rsidRPr="00E00894">
              <w:t xml:space="preserve">1. ДНК - </w:t>
            </w:r>
            <w:proofErr w:type="spellStart"/>
            <w:r w:rsidRPr="00E00894">
              <w:t>геликаза</w:t>
            </w:r>
            <w:proofErr w:type="spellEnd"/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А) синтез РНК – </w:t>
            </w:r>
            <w:proofErr w:type="spellStart"/>
            <w:r w:rsidRPr="00E00894">
              <w:t>праймера</w:t>
            </w:r>
            <w:proofErr w:type="spellEnd"/>
            <w:r w:rsidRPr="00E00894">
              <w:t xml:space="preserve"> на отрезке прерывной репликации</w:t>
            </w:r>
          </w:p>
        </w:tc>
      </w:tr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r w:rsidRPr="00E00894">
              <w:t xml:space="preserve">2. </w:t>
            </w:r>
            <w:proofErr w:type="spellStart"/>
            <w:r w:rsidRPr="00E00894">
              <w:t>Праймаза</w:t>
            </w:r>
            <w:proofErr w:type="spellEnd"/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Б) раскрутка  </w:t>
            </w:r>
            <w:proofErr w:type="spellStart"/>
            <w:r w:rsidRPr="00E00894">
              <w:t>двуцепочечной</w:t>
            </w:r>
            <w:proofErr w:type="spellEnd"/>
            <w:r w:rsidRPr="00E00894">
              <w:t xml:space="preserve"> ДНК</w:t>
            </w:r>
          </w:p>
        </w:tc>
      </w:tr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r w:rsidRPr="00E00894">
              <w:t>3. ДНК полимераза 1 3</w:t>
            </w:r>
            <w:r w:rsidRPr="00E00894">
              <w:rPr>
                <w:vertAlign w:val="superscript"/>
              </w:rPr>
              <w:t xml:space="preserve">1 </w:t>
            </w:r>
            <w:r w:rsidRPr="00E00894">
              <w:t>→ 5</w:t>
            </w:r>
            <w:r w:rsidRPr="00E00894">
              <w:rPr>
                <w:vertAlign w:val="superscript"/>
              </w:rPr>
              <w:t xml:space="preserve">1 </w:t>
            </w:r>
            <w:proofErr w:type="spellStart"/>
            <w:r w:rsidRPr="00E00894">
              <w:t>нуклеазная</w:t>
            </w:r>
            <w:proofErr w:type="spellEnd"/>
            <w:r w:rsidRPr="00E00894">
              <w:t xml:space="preserve"> активность</w:t>
            </w:r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В) удаление </w:t>
            </w:r>
            <w:proofErr w:type="spellStart"/>
            <w:r w:rsidRPr="00E00894">
              <w:t>праймера</w:t>
            </w:r>
            <w:proofErr w:type="spellEnd"/>
            <w:r w:rsidRPr="00E00894">
              <w:t xml:space="preserve"> РНК</w:t>
            </w:r>
          </w:p>
        </w:tc>
      </w:tr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r w:rsidRPr="00E00894">
              <w:t>4. ДНК полимераза 1 5</w:t>
            </w:r>
            <w:r w:rsidRPr="00E00894">
              <w:rPr>
                <w:vertAlign w:val="superscript"/>
              </w:rPr>
              <w:t xml:space="preserve">1 </w:t>
            </w:r>
            <w:r w:rsidRPr="00E00894">
              <w:t>→ 3</w:t>
            </w:r>
            <w:r w:rsidRPr="00E00894">
              <w:rPr>
                <w:vertAlign w:val="superscript"/>
              </w:rPr>
              <w:t xml:space="preserve">1 </w:t>
            </w:r>
            <w:proofErr w:type="spellStart"/>
            <w:r w:rsidRPr="00E00894">
              <w:t>нуклеазная</w:t>
            </w:r>
            <w:proofErr w:type="spellEnd"/>
            <w:r w:rsidRPr="00E00894">
              <w:t xml:space="preserve"> активность</w:t>
            </w:r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Г) сшивание пробелов между фрагментами </w:t>
            </w:r>
            <w:proofErr w:type="spellStart"/>
            <w:r w:rsidRPr="00E00894">
              <w:t>Оказаки</w:t>
            </w:r>
            <w:proofErr w:type="spellEnd"/>
          </w:p>
        </w:tc>
      </w:tr>
      <w:tr w:rsidR="00017AD7" w:rsidRPr="00E00894" w:rsidTr="00743D34">
        <w:trPr>
          <w:trHeight w:val="275"/>
        </w:trPr>
        <w:tc>
          <w:tcPr>
            <w:tcW w:w="4955" w:type="dxa"/>
          </w:tcPr>
          <w:p w:rsidR="00017AD7" w:rsidRPr="00E00894" w:rsidRDefault="00017AD7" w:rsidP="00743D34">
            <w:r w:rsidRPr="00E00894">
              <w:t xml:space="preserve">5. ДНК – </w:t>
            </w:r>
            <w:proofErr w:type="spellStart"/>
            <w:r w:rsidRPr="00E00894">
              <w:t>лигаза</w:t>
            </w:r>
            <w:proofErr w:type="spellEnd"/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Д) удаление </w:t>
            </w:r>
            <w:proofErr w:type="spellStart"/>
            <w:r w:rsidRPr="00E00894">
              <w:t>неспаренных</w:t>
            </w:r>
            <w:proofErr w:type="spellEnd"/>
            <w:r w:rsidRPr="00E00894">
              <w:t xml:space="preserve"> нуклеотидов</w:t>
            </w:r>
          </w:p>
        </w:tc>
      </w:tr>
      <w:tr w:rsidR="00017AD7" w:rsidRPr="00E00894" w:rsidTr="00743D34">
        <w:trPr>
          <w:trHeight w:val="290"/>
        </w:trPr>
        <w:tc>
          <w:tcPr>
            <w:tcW w:w="4955" w:type="dxa"/>
          </w:tcPr>
          <w:p w:rsidR="00017AD7" w:rsidRPr="00E00894" w:rsidRDefault="00017AD7" w:rsidP="00743D34">
            <w:r w:rsidRPr="00E00894">
              <w:t xml:space="preserve">6. </w:t>
            </w:r>
            <w:proofErr w:type="spellStart"/>
            <w:r w:rsidRPr="00E00894">
              <w:t>Топоизомераза</w:t>
            </w:r>
            <w:proofErr w:type="spellEnd"/>
          </w:p>
        </w:tc>
        <w:tc>
          <w:tcPr>
            <w:tcW w:w="5109" w:type="dxa"/>
          </w:tcPr>
          <w:p w:rsidR="00017AD7" w:rsidRPr="00E00894" w:rsidRDefault="00017AD7" w:rsidP="00743D34">
            <w:r w:rsidRPr="00E00894">
              <w:t xml:space="preserve">Е) снижение топологического стресса при расщеплении </w:t>
            </w:r>
            <w:proofErr w:type="spellStart"/>
            <w:r w:rsidRPr="00E00894">
              <w:t>двуцепочечной</w:t>
            </w:r>
            <w:proofErr w:type="spellEnd"/>
            <w:r w:rsidRPr="00E00894">
              <w:t xml:space="preserve"> ДНК</w:t>
            </w:r>
          </w:p>
        </w:tc>
      </w:tr>
    </w:tbl>
    <w:p w:rsidR="00017AD7" w:rsidRPr="00E00894" w:rsidRDefault="00017AD7" w:rsidP="00017AD7">
      <w:pPr>
        <w:ind w:left="420"/>
        <w:rPr>
          <w:sz w:val="20"/>
        </w:rPr>
      </w:pPr>
    </w:p>
    <w:tbl>
      <w:tblPr>
        <w:tblStyle w:val="a3"/>
        <w:tblW w:w="0" w:type="auto"/>
        <w:tblInd w:w="250" w:type="dxa"/>
        <w:tblLook w:val="01E0"/>
      </w:tblPr>
      <w:tblGrid>
        <w:gridCol w:w="1319"/>
        <w:gridCol w:w="1570"/>
        <w:gridCol w:w="1570"/>
        <w:gridCol w:w="1570"/>
        <w:gridCol w:w="1570"/>
        <w:gridCol w:w="1570"/>
        <w:gridCol w:w="1570"/>
      </w:tblGrid>
      <w:tr w:rsidR="00017AD7" w:rsidRPr="00E00894" w:rsidTr="00743D34">
        <w:tc>
          <w:tcPr>
            <w:tcW w:w="1319" w:type="dxa"/>
          </w:tcPr>
          <w:p w:rsidR="00017AD7" w:rsidRPr="00E00894" w:rsidRDefault="00017AD7" w:rsidP="00743D34">
            <w:r w:rsidRPr="00E00894">
              <w:t xml:space="preserve">   Ферменты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1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2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3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4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5</w:t>
            </w:r>
          </w:p>
        </w:tc>
        <w:tc>
          <w:tcPr>
            <w:tcW w:w="1570" w:type="dxa"/>
          </w:tcPr>
          <w:p w:rsidR="00017AD7" w:rsidRPr="00E00894" w:rsidRDefault="00017AD7" w:rsidP="00743D34">
            <w:r w:rsidRPr="00E00894">
              <w:t>6</w:t>
            </w:r>
          </w:p>
        </w:tc>
      </w:tr>
      <w:tr w:rsidR="00017AD7" w:rsidRPr="00E00894" w:rsidTr="00743D34">
        <w:tc>
          <w:tcPr>
            <w:tcW w:w="1319" w:type="dxa"/>
          </w:tcPr>
          <w:p w:rsidR="00017AD7" w:rsidRPr="00E00894" w:rsidRDefault="00017AD7" w:rsidP="00743D34">
            <w:pPr>
              <w:jc w:val="center"/>
            </w:pPr>
            <w:r w:rsidRPr="00E00894">
              <w:t>Функции</w:t>
            </w:r>
          </w:p>
        </w:tc>
        <w:tc>
          <w:tcPr>
            <w:tcW w:w="1570" w:type="dxa"/>
          </w:tcPr>
          <w:p w:rsidR="00017AD7" w:rsidRPr="00E00894" w:rsidRDefault="00017AD7" w:rsidP="00743D34"/>
        </w:tc>
        <w:tc>
          <w:tcPr>
            <w:tcW w:w="1570" w:type="dxa"/>
          </w:tcPr>
          <w:p w:rsidR="00017AD7" w:rsidRPr="00E00894" w:rsidRDefault="00017AD7" w:rsidP="00743D34"/>
        </w:tc>
        <w:tc>
          <w:tcPr>
            <w:tcW w:w="1570" w:type="dxa"/>
          </w:tcPr>
          <w:p w:rsidR="00017AD7" w:rsidRPr="00E00894" w:rsidRDefault="00017AD7" w:rsidP="00743D34"/>
        </w:tc>
        <w:tc>
          <w:tcPr>
            <w:tcW w:w="1570" w:type="dxa"/>
          </w:tcPr>
          <w:p w:rsidR="00017AD7" w:rsidRPr="00E00894" w:rsidRDefault="00017AD7" w:rsidP="00743D34"/>
        </w:tc>
        <w:tc>
          <w:tcPr>
            <w:tcW w:w="1570" w:type="dxa"/>
          </w:tcPr>
          <w:p w:rsidR="00017AD7" w:rsidRPr="00E00894" w:rsidRDefault="00017AD7" w:rsidP="00743D34"/>
        </w:tc>
        <w:tc>
          <w:tcPr>
            <w:tcW w:w="1570" w:type="dxa"/>
          </w:tcPr>
          <w:p w:rsidR="00017AD7" w:rsidRPr="00E00894" w:rsidRDefault="00017AD7" w:rsidP="00743D34"/>
        </w:tc>
      </w:tr>
    </w:tbl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</w:t>
      </w:r>
      <w:r w:rsidRPr="009F6672">
        <w:rPr>
          <w:sz w:val="20"/>
        </w:rPr>
        <w:t xml:space="preserve">                                </w:t>
      </w:r>
      <w:r w:rsidRPr="00E00894">
        <w:rPr>
          <w:sz w:val="20"/>
        </w:rPr>
        <w:t xml:space="preserve">  (5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5. О каком  представител</w:t>
      </w:r>
      <w:r>
        <w:rPr>
          <w:sz w:val="20"/>
        </w:rPr>
        <w:t>е</w:t>
      </w:r>
      <w:r w:rsidRPr="00E00894">
        <w:rPr>
          <w:sz w:val="20"/>
        </w:rPr>
        <w:t xml:space="preserve"> органического мира ученые-биологии полушутя говорят: « Это первый организм, придумавший естественную смерть?» Как это происходит? 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</w:t>
      </w:r>
      <w:r w:rsidRPr="009F6672">
        <w:rPr>
          <w:sz w:val="20"/>
        </w:rPr>
        <w:t xml:space="preserve">                                   </w:t>
      </w:r>
      <w:r w:rsidRPr="00E00894">
        <w:rPr>
          <w:sz w:val="20"/>
        </w:rPr>
        <w:t xml:space="preserve"> (5 баллов)                                                                                                                                                               </w:t>
      </w:r>
    </w:p>
    <w:p w:rsidR="00017AD7" w:rsidRPr="00E00894" w:rsidRDefault="00017AD7" w:rsidP="00017AD7">
      <w:pPr>
        <w:ind w:left="420"/>
        <w:rPr>
          <w:b/>
          <w:sz w:val="20"/>
        </w:rPr>
      </w:pPr>
    </w:p>
    <w:p w:rsidR="00017AD7" w:rsidRPr="00E00894" w:rsidRDefault="00017AD7" w:rsidP="00017AD7">
      <w:pPr>
        <w:ind w:left="426" w:hanging="431"/>
        <w:rPr>
          <w:sz w:val="20"/>
        </w:rPr>
      </w:pPr>
      <w:r w:rsidRPr="00E00894">
        <w:rPr>
          <w:sz w:val="20"/>
        </w:rPr>
        <w:t xml:space="preserve">       6.   Вспомнив знаменитый опыт Джозефа Пристли, в котором веточка </w:t>
      </w:r>
      <w:proofErr w:type="gramStart"/>
      <w:r w:rsidRPr="00E00894">
        <w:rPr>
          <w:sz w:val="20"/>
        </w:rPr>
        <w:t>мяты</w:t>
      </w:r>
      <w:proofErr w:type="gramEnd"/>
      <w:r w:rsidRPr="00E00894">
        <w:rPr>
          <w:sz w:val="20"/>
        </w:rPr>
        <w:t xml:space="preserve"> сохранила жизнь мыши     в герметической камере, вы можете проделать аналогичный эксперимент, чтобы узнать, как ведут себя  растения, когда оказываются в замкнутом пространстве. </w:t>
      </w:r>
      <w:r>
        <w:rPr>
          <w:sz w:val="20"/>
        </w:rPr>
        <w:t>П</w:t>
      </w:r>
      <w:r w:rsidRPr="00E00894">
        <w:rPr>
          <w:sz w:val="20"/>
        </w:rPr>
        <w:t>оместит</w:t>
      </w:r>
      <w:r>
        <w:rPr>
          <w:sz w:val="20"/>
        </w:rPr>
        <w:t>е</w:t>
      </w:r>
      <w:r w:rsidRPr="00E00894">
        <w:rPr>
          <w:sz w:val="20"/>
        </w:rPr>
        <w:t xml:space="preserve"> растение кукурузы и герани в герметичную пластиковую камеру с нормальным составом воздуха (концентрация CO</w:t>
      </w:r>
      <w:r w:rsidRPr="00E00894">
        <w:rPr>
          <w:sz w:val="20"/>
          <w:vertAlign w:val="subscript"/>
        </w:rPr>
        <w:t xml:space="preserve">2  </w:t>
      </w:r>
      <w:r w:rsidRPr="00E00894">
        <w:rPr>
          <w:sz w:val="20"/>
        </w:rPr>
        <w:t xml:space="preserve">- 300  частей на миллион) и </w:t>
      </w:r>
      <w:proofErr w:type="spellStart"/>
      <w:r w:rsidRPr="00E00894">
        <w:rPr>
          <w:sz w:val="20"/>
        </w:rPr>
        <w:t>поставт</w:t>
      </w:r>
      <w:r>
        <w:rPr>
          <w:sz w:val="20"/>
        </w:rPr>
        <w:t>е</w:t>
      </w:r>
      <w:proofErr w:type="spellEnd"/>
      <w:r w:rsidRPr="00E00894">
        <w:rPr>
          <w:sz w:val="20"/>
        </w:rPr>
        <w:t xml:space="preserve"> ее на подоконник в вашей лаборатории. Что произойдет с этими растениями? Будут ли растения конкурировать или сосуществовать? Если они будут конкурировать, какое из них победит и почему? </w:t>
      </w:r>
    </w:p>
    <w:p w:rsidR="00017AD7" w:rsidRPr="00E00894" w:rsidRDefault="00017AD7" w:rsidP="00017AD7">
      <w:pPr>
        <w:ind w:left="426" w:hanging="431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</w:t>
      </w:r>
      <w:r>
        <w:rPr>
          <w:sz w:val="20"/>
        </w:rPr>
        <w:t xml:space="preserve">                                  </w:t>
      </w:r>
      <w:r w:rsidRPr="00E00894">
        <w:rPr>
          <w:sz w:val="20"/>
        </w:rPr>
        <w:t xml:space="preserve"> (10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7. Фермеры штата Миссисипи, объявили войну гремучим гадюкам,  только услышав звук их змеиной трещотки, расправлялись с ними.  Выскажите свой прогноз, что произойдет с популяциями гремучих змей через 10 лет?                                       </w:t>
      </w:r>
    </w:p>
    <w:p w:rsidR="00017AD7" w:rsidRPr="00E00894" w:rsidRDefault="00017AD7" w:rsidP="00017AD7">
      <w:pPr>
        <w:ind w:left="426" w:hanging="431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 </w:t>
      </w:r>
      <w:r w:rsidRPr="00E00894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E00894">
        <w:rPr>
          <w:sz w:val="20"/>
        </w:rPr>
        <w:t xml:space="preserve"> (10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8.Какой цвет имеют корневые клубеньки бобовых растений? Какое вещество их окрашивает,  какую функцию оно  выполняет?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lastRenderedPageBreak/>
        <w:t xml:space="preserve">   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 </w:t>
      </w:r>
      <w:r>
        <w:rPr>
          <w:sz w:val="20"/>
        </w:rPr>
        <w:t xml:space="preserve">                            </w:t>
      </w:r>
      <w:r w:rsidRPr="00017AD7">
        <w:rPr>
          <w:sz w:val="20"/>
        </w:rPr>
        <w:t xml:space="preserve"> </w:t>
      </w:r>
      <w:r w:rsidRPr="00E00894">
        <w:rPr>
          <w:sz w:val="20"/>
        </w:rPr>
        <w:t xml:space="preserve"> (10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9. Определите коэффициент наследственности (Н) и влияния среды (Е) в развитии рахита, если известно, что из 140 обследованных пар монозиготных близнецов больными оказались 122 пары. А из 156 пар </w:t>
      </w:r>
      <w:proofErr w:type="spellStart"/>
      <w:r w:rsidRPr="00E00894">
        <w:rPr>
          <w:sz w:val="20"/>
        </w:rPr>
        <w:t>дизиготных</w:t>
      </w:r>
      <w:proofErr w:type="spellEnd"/>
      <w:r w:rsidRPr="00E00894">
        <w:rPr>
          <w:sz w:val="20"/>
        </w:rPr>
        <w:t xml:space="preserve"> близнецов рахитом страдали 34 пары.  </w:t>
      </w:r>
    </w:p>
    <w:p w:rsidR="00017AD7" w:rsidRPr="00E00894" w:rsidRDefault="00017AD7" w:rsidP="00017AD7">
      <w:pPr>
        <w:ind w:left="426" w:hanging="431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        </w:t>
      </w:r>
      <w:r>
        <w:rPr>
          <w:sz w:val="20"/>
        </w:rPr>
        <w:t xml:space="preserve">                       </w:t>
      </w:r>
      <w:r w:rsidRPr="00017AD7">
        <w:rPr>
          <w:sz w:val="20"/>
        </w:rPr>
        <w:t xml:space="preserve"> </w:t>
      </w:r>
      <w:r w:rsidRPr="00E00894">
        <w:rPr>
          <w:sz w:val="20"/>
        </w:rPr>
        <w:t xml:space="preserve"> (10 баллов)                                                                                                                                           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11.В короткой цепи белкового гормона инсулина у лошади на восьмом месте стоит аминокислота </w:t>
      </w:r>
      <w:proofErr w:type="spellStart"/>
      <w:r w:rsidRPr="00E00894">
        <w:rPr>
          <w:sz w:val="20"/>
        </w:rPr>
        <w:t>треонин</w:t>
      </w:r>
      <w:proofErr w:type="spellEnd"/>
      <w:r w:rsidRPr="00E00894">
        <w:rPr>
          <w:sz w:val="20"/>
        </w:rPr>
        <w:t xml:space="preserve">, а у коровы – </w:t>
      </w:r>
      <w:proofErr w:type="spellStart"/>
      <w:r w:rsidRPr="00E00894">
        <w:rPr>
          <w:sz w:val="20"/>
        </w:rPr>
        <w:t>аланин</w:t>
      </w:r>
      <w:proofErr w:type="spellEnd"/>
      <w:r w:rsidRPr="00E00894">
        <w:rPr>
          <w:sz w:val="20"/>
        </w:rPr>
        <w:t xml:space="preserve">. На девятом месте находятся соответственно глицин и </w:t>
      </w:r>
      <w:proofErr w:type="spellStart"/>
      <w:r w:rsidRPr="00E00894">
        <w:rPr>
          <w:sz w:val="20"/>
        </w:rPr>
        <w:t>серин</w:t>
      </w:r>
      <w:proofErr w:type="spellEnd"/>
      <w:r w:rsidRPr="00E00894">
        <w:rPr>
          <w:sz w:val="20"/>
        </w:rPr>
        <w:t>. Что можно сказать о молекулярно-эволюционных событиях, разделивших эти два вида?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</w:t>
      </w:r>
      <w:r w:rsidRPr="00017AD7">
        <w:rPr>
          <w:sz w:val="20"/>
        </w:rPr>
        <w:t xml:space="preserve">             </w:t>
      </w:r>
      <w:r>
        <w:rPr>
          <w:sz w:val="20"/>
        </w:rPr>
        <w:t xml:space="preserve">                    </w:t>
      </w:r>
      <w:r w:rsidRPr="00E00894">
        <w:rPr>
          <w:sz w:val="20"/>
        </w:rPr>
        <w:t>(15 баллов)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12. Так называемый бомбейский феномен состоит в том, что в семье, где отец имел І (0) группу крови, а мать ІІІ (В), родилась девочка с І (0) группой крови. Она вышла замуж за мужчину со ІІ (А) группой. У них родились две девочки с І</w:t>
      </w:r>
      <w:r w:rsidRPr="00E00894">
        <w:rPr>
          <w:sz w:val="20"/>
          <w:lang w:val="en-US"/>
        </w:rPr>
        <w:t>V</w:t>
      </w:r>
      <w:r w:rsidRPr="00E00894">
        <w:rPr>
          <w:sz w:val="20"/>
        </w:rPr>
        <w:t>(АВ) группой и с І (0) группой. Появление девочки с І</w:t>
      </w:r>
      <w:r w:rsidRPr="00E00894">
        <w:rPr>
          <w:sz w:val="20"/>
          <w:lang w:val="en-US"/>
        </w:rPr>
        <w:t>V</w:t>
      </w:r>
      <w:r w:rsidRPr="00E00894">
        <w:rPr>
          <w:sz w:val="20"/>
        </w:rPr>
        <w:t xml:space="preserve"> (АВ) группой от матери с І (0) вызвало недоумение.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Ученые объясняют это действием рецессивного эпистатического гена (</w:t>
      </w:r>
      <w:r w:rsidRPr="00E00894">
        <w:rPr>
          <w:sz w:val="20"/>
          <w:lang w:val="en-US"/>
        </w:rPr>
        <w:t>w</w:t>
      </w:r>
      <w:r w:rsidRPr="00E00894">
        <w:rPr>
          <w:sz w:val="20"/>
        </w:rPr>
        <w:t>), подавляющего группу крови</w:t>
      </w:r>
      <w:proofErr w:type="gramStart"/>
      <w:r w:rsidRPr="00E00894">
        <w:rPr>
          <w:sz w:val="20"/>
        </w:rPr>
        <w:t xml:space="preserve"> А</w:t>
      </w:r>
      <w:proofErr w:type="gramEnd"/>
      <w:r w:rsidRPr="00E00894">
        <w:rPr>
          <w:sz w:val="20"/>
        </w:rPr>
        <w:t xml:space="preserve"> и В.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Определите: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А) генотипы всех описанных родственников семьи;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Б) вероятность рождения детей с І (0) группой от брака дочери с І</w:t>
      </w:r>
      <w:r w:rsidRPr="00E00894">
        <w:rPr>
          <w:sz w:val="20"/>
          <w:lang w:val="en-US"/>
        </w:rPr>
        <w:t>V</w:t>
      </w:r>
      <w:r w:rsidRPr="00E00894">
        <w:rPr>
          <w:sz w:val="20"/>
        </w:rPr>
        <w:t xml:space="preserve"> (АВ) группой крови, с мужчиной с таким же генотипом;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>В) вероятные группы крови детей от брака дочери с І (0) группой крови, если мужчина будет с І</w:t>
      </w:r>
      <w:r w:rsidRPr="00E00894">
        <w:rPr>
          <w:sz w:val="20"/>
          <w:lang w:val="en-US"/>
        </w:rPr>
        <w:t>V</w:t>
      </w:r>
      <w:r w:rsidRPr="00E00894">
        <w:rPr>
          <w:sz w:val="20"/>
        </w:rPr>
        <w:t xml:space="preserve"> (АВ) группой, гетерозиготной по эпистатическому гену.</w:t>
      </w:r>
    </w:p>
    <w:p w:rsidR="00017AD7" w:rsidRPr="00E00894" w:rsidRDefault="00017AD7" w:rsidP="00017AD7">
      <w:pPr>
        <w:ind w:left="420"/>
        <w:rPr>
          <w:sz w:val="20"/>
        </w:rPr>
      </w:pPr>
      <w:r w:rsidRPr="00E00894">
        <w:rPr>
          <w:sz w:val="20"/>
        </w:rPr>
        <w:t xml:space="preserve">                                                                                                                                          </w:t>
      </w:r>
      <w:r>
        <w:t xml:space="preserve">                            </w:t>
      </w:r>
      <w:r w:rsidRPr="00E00894">
        <w:rPr>
          <w:sz w:val="20"/>
        </w:rPr>
        <w:t>(15 баллов)</w:t>
      </w:r>
    </w:p>
    <w:p w:rsidR="0098636B" w:rsidRDefault="0098636B"/>
    <w:sectPr w:rsidR="0098636B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063"/>
    <w:multiLevelType w:val="hybridMultilevel"/>
    <w:tmpl w:val="506CD440"/>
    <w:lvl w:ilvl="0" w:tplc="156413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AD7"/>
    <w:rsid w:val="00017AD7"/>
    <w:rsid w:val="0098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5034</Characters>
  <Application>Microsoft Office Word</Application>
  <DocSecurity>0</DocSecurity>
  <Lines>41</Lines>
  <Paragraphs>11</Paragraphs>
  <ScaleCrop>false</ScaleCrop>
  <Company>Перспектива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центр</dc:creator>
  <cp:keywords/>
  <dc:description/>
  <cp:lastModifiedBy>Методический центр</cp:lastModifiedBy>
  <cp:revision>2</cp:revision>
  <dcterms:created xsi:type="dcterms:W3CDTF">2012-05-12T04:19:00Z</dcterms:created>
  <dcterms:modified xsi:type="dcterms:W3CDTF">2012-05-12T04:19:00Z</dcterms:modified>
</cp:coreProperties>
</file>